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D9" w:rsidRPr="001126C9" w:rsidRDefault="00D208D9">
      <w:pPr>
        <w:rPr>
          <w:rFonts w:ascii="Arial" w:hAnsi="Arial" w:cs="Arial"/>
          <w:b/>
          <w:sz w:val="24"/>
          <w:szCs w:val="24"/>
        </w:rPr>
      </w:pPr>
    </w:p>
    <w:p w:rsidR="00316A66" w:rsidRDefault="00316A66" w:rsidP="001126C9">
      <w:pPr>
        <w:rPr>
          <w:rFonts w:ascii="Arial" w:hAnsi="Arial" w:cs="Arial"/>
          <w:b/>
          <w:i/>
          <w:sz w:val="24"/>
          <w:szCs w:val="24"/>
        </w:rPr>
      </w:pPr>
      <w:bookmarkStart w:id="0" w:name="_Toc127333984"/>
      <w:bookmarkStart w:id="1" w:name="_Toc128531926"/>
      <w:r>
        <w:rPr>
          <w:rFonts w:ascii="Arial" w:hAnsi="Arial" w:cs="Arial"/>
          <w:b/>
          <w:i/>
          <w:sz w:val="24"/>
          <w:szCs w:val="24"/>
        </w:rPr>
        <w:t>Data – interessante activiteiten</w:t>
      </w:r>
    </w:p>
    <w:bookmarkEnd w:id="0"/>
    <w:bookmarkEnd w:id="1"/>
    <w:p w:rsidR="001126C9" w:rsidRDefault="001126C9" w:rsidP="001126C9">
      <w:pPr>
        <w:rPr>
          <w:rFonts w:ascii="Arial" w:hAnsi="Arial" w:cs="Arial"/>
          <w:b/>
          <w:sz w:val="4"/>
          <w:szCs w:val="4"/>
        </w:rPr>
      </w:pPr>
    </w:p>
    <w:p w:rsidR="00316A66" w:rsidRDefault="00316A66" w:rsidP="001126C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10201" w:type="dxa"/>
        <w:tblInd w:w="-431" w:type="dxa"/>
        <w:tblLook w:val="04A0" w:firstRow="1" w:lastRow="0" w:firstColumn="1" w:lastColumn="0" w:noHBand="0" w:noVBand="1"/>
      </w:tblPr>
      <w:tblGrid>
        <w:gridCol w:w="1702"/>
        <w:gridCol w:w="2835"/>
        <w:gridCol w:w="4247"/>
        <w:gridCol w:w="1417"/>
      </w:tblGrid>
      <w:tr w:rsidR="00BD5499" w:rsidTr="00117962">
        <w:tc>
          <w:tcPr>
            <w:tcW w:w="1702" w:type="dxa"/>
          </w:tcPr>
          <w:p w:rsidR="00BD5499" w:rsidRDefault="00BD5499" w:rsidP="00BD5499">
            <w:pPr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mei 2019</w:t>
            </w:r>
          </w:p>
        </w:tc>
        <w:tc>
          <w:tcPr>
            <w:tcW w:w="2835" w:type="dxa"/>
          </w:tcPr>
          <w:p w:rsidR="00BD5499" w:rsidRDefault="00BD5499" w:rsidP="00BD5499">
            <w:pPr>
              <w:ind w:right="-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Bloeiend Zijpe - Wandeldag</w:t>
            </w:r>
          </w:p>
        </w:tc>
        <w:tc>
          <w:tcPr>
            <w:tcW w:w="4247" w:type="dxa"/>
          </w:tcPr>
          <w:p w:rsidR="00BD5499" w:rsidRDefault="00BD5499" w:rsidP="00BD5499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Spanframes, folders en wagen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kunnen geplaatst worden. </w:t>
            </w:r>
            <w:r>
              <w:rPr>
                <w:rFonts w:ascii="Arial" w:eastAsia="Arial" w:hAnsi="Arial" w:cs="Arial"/>
                <w:sz w:val="20"/>
                <w:szCs w:val="20"/>
              </w:rPr>
              <w:t>Wie kan waar en wanneer aanwezig zijn? Locatie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BolleNoord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de Nollen 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Fluwel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Mogelijk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kan er een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trekker en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ollenrooier via Sneekes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geregeld worden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Nen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Sneekes en Nico Groot zullen nog even contact opnemen met elkaar hieromtrent.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Jan Jaap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Hoogland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kan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eventueel ook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iets neerzetten (trekker en kieper). </w:t>
            </w:r>
          </w:p>
        </w:tc>
        <w:tc>
          <w:tcPr>
            <w:tcW w:w="1417" w:type="dxa"/>
          </w:tcPr>
          <w:p w:rsidR="00BD5499" w:rsidRDefault="00BD5499" w:rsidP="00BD5499">
            <w:pPr>
              <w:spacing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5499" w:rsidTr="00117962">
        <w:tc>
          <w:tcPr>
            <w:tcW w:w="1702" w:type="dxa"/>
          </w:tcPr>
          <w:p w:rsidR="00BD5499" w:rsidRDefault="00BD5499" w:rsidP="00BD5499">
            <w:pPr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juni 2019</w:t>
            </w:r>
          </w:p>
        </w:tc>
        <w:tc>
          <w:tcPr>
            <w:tcW w:w="2835" w:type="dxa"/>
          </w:tcPr>
          <w:p w:rsidR="00BD5499" w:rsidRDefault="00BD5499" w:rsidP="00BD5499">
            <w:pPr>
              <w:ind w:right="-1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Bedrijven Dag ‘t Zand</w:t>
            </w:r>
          </w:p>
        </w:tc>
        <w:tc>
          <w:tcPr>
            <w:tcW w:w="4247" w:type="dxa"/>
          </w:tcPr>
          <w:p w:rsidR="00BD5499" w:rsidRDefault="00BD549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D5499" w:rsidRDefault="00BD549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499" w:rsidTr="00117962">
        <w:tc>
          <w:tcPr>
            <w:tcW w:w="1702" w:type="dxa"/>
          </w:tcPr>
          <w:p w:rsidR="00BD5499" w:rsidRDefault="00BD5499" w:rsidP="00BD5499">
            <w:pPr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juli 2019 - </w:t>
            </w:r>
            <w:r w:rsidRPr="00BD5499">
              <w:rPr>
                <w:rFonts w:ascii="Arial" w:hAnsi="Arial" w:cs="Arial"/>
                <w:b/>
                <w:sz w:val="20"/>
                <w:szCs w:val="20"/>
              </w:rPr>
              <w:t>12.00 tot 15:30</w:t>
            </w:r>
          </w:p>
        </w:tc>
        <w:tc>
          <w:tcPr>
            <w:tcW w:w="2835" w:type="dxa"/>
          </w:tcPr>
          <w:p w:rsidR="00BD5499" w:rsidRDefault="00BD5499" w:rsidP="00BD5499">
            <w:pPr>
              <w:ind w:right="-10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Westfriese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donderdag - </w:t>
            </w:r>
            <w:r w:rsidRPr="00BD5499">
              <w:rPr>
                <w:rFonts w:ascii="Arial" w:hAnsi="Arial" w:cs="Arial"/>
                <w:b/>
                <w:sz w:val="20"/>
                <w:szCs w:val="20"/>
              </w:rPr>
              <w:t>Dag van de oude ambachten</w:t>
            </w:r>
          </w:p>
        </w:tc>
        <w:tc>
          <w:tcPr>
            <w:tcW w:w="4247" w:type="dxa"/>
          </w:tcPr>
          <w:p w:rsidR="00BD5499" w:rsidRPr="00BD5499" w:rsidRDefault="00BD5499" w:rsidP="00BD5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C60">
              <w:rPr>
                <w:rFonts w:ascii="Arial" w:hAnsi="Arial" w:cs="Arial"/>
                <w:sz w:val="20"/>
                <w:szCs w:val="20"/>
              </w:rPr>
              <w:t xml:space="preserve">Gratis marktkraam </w:t>
            </w:r>
            <w:r w:rsidR="008A52A9">
              <w:rPr>
                <w:rFonts w:ascii="Arial" w:hAnsi="Arial" w:cs="Arial"/>
                <w:sz w:val="20"/>
                <w:szCs w:val="20"/>
              </w:rPr>
              <w:t xml:space="preserve">beschikbaar </w:t>
            </w:r>
            <w:r w:rsidRPr="00256C60">
              <w:rPr>
                <w:rFonts w:ascii="Arial" w:hAnsi="Arial" w:cs="Arial"/>
                <w:sz w:val="20"/>
                <w:szCs w:val="20"/>
              </w:rPr>
              <w:t>(4 meter). Ook zou er nog iets naast kunnen staan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D5499" w:rsidRPr="00BD5499" w:rsidRDefault="00BD5499" w:rsidP="00BD5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499" w:rsidTr="00117962">
        <w:tc>
          <w:tcPr>
            <w:tcW w:w="1702" w:type="dxa"/>
          </w:tcPr>
          <w:p w:rsidR="00BD5499" w:rsidRDefault="00BD5499" w:rsidP="00BD5499">
            <w:pPr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 juli 2019 - </w:t>
            </w:r>
            <w:r w:rsidRPr="00BD5499">
              <w:rPr>
                <w:rFonts w:ascii="Arial" w:hAnsi="Arial" w:cs="Arial"/>
                <w:b/>
                <w:sz w:val="20"/>
                <w:szCs w:val="20"/>
              </w:rPr>
              <w:t>12.00 tot 15:30</w:t>
            </w:r>
          </w:p>
        </w:tc>
        <w:tc>
          <w:tcPr>
            <w:tcW w:w="2835" w:type="dxa"/>
          </w:tcPr>
          <w:p w:rsidR="00BD5499" w:rsidRDefault="00BD5499" w:rsidP="00BD5499">
            <w:pPr>
              <w:ind w:right="-10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Westfriese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donderdag - </w:t>
            </w:r>
            <w:r w:rsidRPr="00BD5499">
              <w:rPr>
                <w:rFonts w:ascii="Arial" w:hAnsi="Arial" w:cs="Arial"/>
                <w:b/>
                <w:sz w:val="20"/>
                <w:szCs w:val="20"/>
              </w:rPr>
              <w:t>Dag van de dans en muziek</w:t>
            </w:r>
            <w:bookmarkStart w:id="2" w:name="_GoBack"/>
            <w:bookmarkEnd w:id="2"/>
          </w:p>
        </w:tc>
        <w:tc>
          <w:tcPr>
            <w:tcW w:w="4247" w:type="dxa"/>
          </w:tcPr>
          <w:p w:rsidR="00BD5499" w:rsidRDefault="00BD549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C60">
              <w:rPr>
                <w:rFonts w:ascii="Arial" w:hAnsi="Arial" w:cs="Arial"/>
                <w:sz w:val="20"/>
                <w:szCs w:val="20"/>
              </w:rPr>
              <w:t xml:space="preserve">Gratis marktkraam </w:t>
            </w:r>
            <w:r w:rsidR="008A52A9">
              <w:rPr>
                <w:rFonts w:ascii="Arial" w:hAnsi="Arial" w:cs="Arial"/>
                <w:sz w:val="20"/>
                <w:szCs w:val="20"/>
              </w:rPr>
              <w:t xml:space="preserve">beschikbaar </w:t>
            </w:r>
            <w:r w:rsidRPr="00256C60">
              <w:rPr>
                <w:rFonts w:ascii="Arial" w:hAnsi="Arial" w:cs="Arial"/>
                <w:sz w:val="20"/>
                <w:szCs w:val="20"/>
              </w:rPr>
              <w:t>(4 meter). Ook zou er nog iets naast kunnen staan</w:t>
            </w:r>
          </w:p>
        </w:tc>
        <w:tc>
          <w:tcPr>
            <w:tcW w:w="1417" w:type="dxa"/>
          </w:tcPr>
          <w:p w:rsidR="00BD5499" w:rsidRPr="00256C60" w:rsidRDefault="00BD5499" w:rsidP="00112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499" w:rsidTr="00117962">
        <w:tc>
          <w:tcPr>
            <w:tcW w:w="1702" w:type="dxa"/>
          </w:tcPr>
          <w:p w:rsidR="00BD5499" w:rsidRDefault="00117962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september 2019</w:t>
            </w:r>
          </w:p>
        </w:tc>
        <w:tc>
          <w:tcPr>
            <w:tcW w:w="2835" w:type="dxa"/>
          </w:tcPr>
          <w:p w:rsidR="00BD5499" w:rsidRDefault="00117962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Wielerronde</w:t>
            </w:r>
          </w:p>
        </w:tc>
        <w:tc>
          <w:tcPr>
            <w:tcW w:w="4247" w:type="dxa"/>
          </w:tcPr>
          <w:p w:rsidR="00BD5499" w:rsidRDefault="00BD549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D5499" w:rsidRDefault="00BD549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499" w:rsidTr="00117962">
        <w:tc>
          <w:tcPr>
            <w:tcW w:w="1702" w:type="dxa"/>
          </w:tcPr>
          <w:p w:rsidR="00BD5499" w:rsidRDefault="00117962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september 2019</w:t>
            </w:r>
          </w:p>
        </w:tc>
        <w:tc>
          <w:tcPr>
            <w:tcW w:w="2835" w:type="dxa"/>
          </w:tcPr>
          <w:p w:rsidR="00BD5499" w:rsidRDefault="00117962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Harddraverij Schagen</w:t>
            </w:r>
          </w:p>
        </w:tc>
        <w:tc>
          <w:tcPr>
            <w:tcW w:w="4247" w:type="dxa"/>
          </w:tcPr>
          <w:p w:rsidR="00BD5499" w:rsidRDefault="00BD549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D5499" w:rsidRDefault="00BD549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499" w:rsidTr="00117962">
        <w:tc>
          <w:tcPr>
            <w:tcW w:w="1702" w:type="dxa"/>
          </w:tcPr>
          <w:p w:rsidR="00BD5499" w:rsidRDefault="00117962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t/m 28 september 2019</w:t>
            </w:r>
          </w:p>
        </w:tc>
        <w:tc>
          <w:tcPr>
            <w:tcW w:w="2835" w:type="dxa"/>
          </w:tcPr>
          <w:p w:rsidR="00BD5499" w:rsidRDefault="00117962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Bejo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Open Dagen</w:t>
            </w:r>
          </w:p>
        </w:tc>
        <w:tc>
          <w:tcPr>
            <w:tcW w:w="4247" w:type="dxa"/>
          </w:tcPr>
          <w:p w:rsidR="00BD5499" w:rsidRDefault="00BD549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D5499" w:rsidRDefault="00BD549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499" w:rsidTr="00117962">
        <w:tc>
          <w:tcPr>
            <w:tcW w:w="1702" w:type="dxa"/>
          </w:tcPr>
          <w:p w:rsidR="00BD5499" w:rsidRDefault="00117962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oktober 2019</w:t>
            </w:r>
          </w:p>
        </w:tc>
        <w:tc>
          <w:tcPr>
            <w:tcW w:w="2835" w:type="dxa"/>
          </w:tcPr>
          <w:p w:rsidR="00BD5499" w:rsidRDefault="00117962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Harddraverij ’t Zand</w:t>
            </w:r>
          </w:p>
        </w:tc>
        <w:tc>
          <w:tcPr>
            <w:tcW w:w="4247" w:type="dxa"/>
          </w:tcPr>
          <w:p w:rsidR="00BD5499" w:rsidRDefault="00BD549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D5499" w:rsidRDefault="00BD549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FB9" w:rsidTr="00117962">
        <w:tc>
          <w:tcPr>
            <w:tcW w:w="1702" w:type="dxa"/>
          </w:tcPr>
          <w:p w:rsidR="009D2FB9" w:rsidRDefault="009D2FB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april 2020</w:t>
            </w:r>
          </w:p>
        </w:tc>
        <w:tc>
          <w:tcPr>
            <w:tcW w:w="2835" w:type="dxa"/>
          </w:tcPr>
          <w:p w:rsidR="009D2FB9" w:rsidRDefault="009D2FB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Paasvee</w:t>
            </w:r>
            <w:proofErr w:type="spellEnd"/>
          </w:p>
        </w:tc>
        <w:tc>
          <w:tcPr>
            <w:tcW w:w="4247" w:type="dxa"/>
          </w:tcPr>
          <w:p w:rsidR="009D2FB9" w:rsidRDefault="009D2FB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FB9" w:rsidRDefault="009D2FB9" w:rsidP="0011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5499" w:rsidRDefault="00BD5499" w:rsidP="001126C9">
      <w:pPr>
        <w:rPr>
          <w:rFonts w:ascii="Arial" w:hAnsi="Arial" w:cs="Arial"/>
          <w:b/>
          <w:sz w:val="20"/>
          <w:szCs w:val="20"/>
        </w:rPr>
      </w:pPr>
    </w:p>
    <w:sectPr w:rsidR="00BD5499" w:rsidSect="00087B8E">
      <w:headerReference w:type="default" r:id="rId7"/>
      <w:footerReference w:type="default" r:id="rId8"/>
      <w:pgSz w:w="11906" w:h="16838"/>
      <w:pgMar w:top="1417" w:right="991" w:bottom="709" w:left="1134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F6" w:rsidRDefault="00487AF6" w:rsidP="00D208D9">
      <w:r>
        <w:separator/>
      </w:r>
    </w:p>
  </w:endnote>
  <w:endnote w:type="continuationSeparator" w:id="0">
    <w:p w:rsidR="00487AF6" w:rsidRDefault="00487AF6" w:rsidP="00D2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76D" w:rsidRPr="003D176D" w:rsidRDefault="003D176D" w:rsidP="003D176D">
    <w:pPr>
      <w:pStyle w:val="Voettekst"/>
      <w:pBdr>
        <w:bottom w:val="single" w:sz="6" w:space="1" w:color="auto"/>
      </w:pBdr>
      <w:rPr>
        <w:rFonts w:ascii="Arial" w:hAnsi="Arial" w:cs="Arial"/>
        <w:color w:val="808080"/>
        <w:sz w:val="2"/>
        <w:szCs w:val="2"/>
      </w:rPr>
    </w:pPr>
  </w:p>
  <w:p w:rsidR="003D176D" w:rsidRPr="003D176D" w:rsidRDefault="003D176D" w:rsidP="003D176D">
    <w:pPr>
      <w:pStyle w:val="Voettekst"/>
      <w:jc w:val="right"/>
      <w:rPr>
        <w:rFonts w:ascii="Arial" w:hAnsi="Arial" w:cs="Arial"/>
        <w:bCs/>
        <w:color w:val="808080"/>
        <w:sz w:val="8"/>
        <w:szCs w:val="8"/>
      </w:rPr>
    </w:pPr>
  </w:p>
  <w:p w:rsidR="003D176D" w:rsidRPr="003D176D" w:rsidRDefault="003D176D" w:rsidP="003D176D">
    <w:pPr>
      <w:pStyle w:val="Voettekst"/>
      <w:jc w:val="right"/>
      <w:rPr>
        <w:rFonts w:ascii="Arial" w:hAnsi="Arial" w:cs="Arial"/>
        <w:bCs/>
        <w:color w:val="808080"/>
        <w:sz w:val="4"/>
        <w:szCs w:val="4"/>
      </w:rPr>
    </w:pPr>
  </w:p>
  <w:p w:rsidR="003D176D" w:rsidRPr="003D176D" w:rsidRDefault="003D176D" w:rsidP="003D176D">
    <w:pPr>
      <w:pStyle w:val="Voettekst"/>
      <w:jc w:val="right"/>
      <w:rPr>
        <w:rFonts w:ascii="Arial" w:hAnsi="Arial" w:cs="Arial"/>
        <w:color w:val="808080"/>
        <w:sz w:val="16"/>
        <w:szCs w:val="16"/>
      </w:rPr>
    </w:pPr>
    <w:r w:rsidRPr="003D176D">
      <w:rPr>
        <w:rFonts w:ascii="Arial" w:hAnsi="Arial" w:cs="Arial"/>
        <w:bCs/>
        <w:color w:val="808080"/>
        <w:sz w:val="16"/>
        <w:szCs w:val="16"/>
      </w:rPr>
      <w:fldChar w:fldCharType="begin"/>
    </w:r>
    <w:r w:rsidRPr="003D176D">
      <w:rPr>
        <w:rFonts w:ascii="Arial" w:hAnsi="Arial" w:cs="Arial"/>
        <w:bCs/>
        <w:color w:val="808080"/>
        <w:sz w:val="16"/>
        <w:szCs w:val="16"/>
      </w:rPr>
      <w:instrText>PAGE</w:instrText>
    </w:r>
    <w:r w:rsidRPr="003D176D">
      <w:rPr>
        <w:rFonts w:ascii="Arial" w:hAnsi="Arial" w:cs="Arial"/>
        <w:bCs/>
        <w:color w:val="808080"/>
        <w:sz w:val="16"/>
        <w:szCs w:val="16"/>
      </w:rPr>
      <w:fldChar w:fldCharType="separate"/>
    </w:r>
    <w:r w:rsidRPr="003D176D">
      <w:rPr>
        <w:rFonts w:ascii="Arial" w:hAnsi="Arial" w:cs="Arial"/>
        <w:bCs/>
        <w:color w:val="808080"/>
        <w:sz w:val="16"/>
        <w:szCs w:val="16"/>
      </w:rPr>
      <w:t>1</w:t>
    </w:r>
    <w:r w:rsidRPr="003D176D">
      <w:rPr>
        <w:rFonts w:ascii="Arial" w:hAnsi="Arial" w:cs="Arial"/>
        <w:bCs/>
        <w:color w:val="808080"/>
        <w:sz w:val="16"/>
        <w:szCs w:val="16"/>
      </w:rPr>
      <w:fldChar w:fldCharType="end"/>
    </w:r>
    <w:r w:rsidRPr="003D176D">
      <w:rPr>
        <w:rFonts w:ascii="Arial" w:hAnsi="Arial" w:cs="Arial"/>
        <w:color w:val="808080"/>
        <w:sz w:val="16"/>
        <w:szCs w:val="16"/>
      </w:rPr>
      <w:t xml:space="preserve"> van </w:t>
    </w:r>
    <w:r w:rsidRPr="003D176D">
      <w:rPr>
        <w:rFonts w:ascii="Arial" w:hAnsi="Arial" w:cs="Arial"/>
        <w:bCs/>
        <w:color w:val="808080"/>
        <w:sz w:val="16"/>
        <w:szCs w:val="16"/>
      </w:rPr>
      <w:fldChar w:fldCharType="begin"/>
    </w:r>
    <w:r w:rsidRPr="003D176D">
      <w:rPr>
        <w:rFonts w:ascii="Arial" w:hAnsi="Arial" w:cs="Arial"/>
        <w:bCs/>
        <w:color w:val="808080"/>
        <w:sz w:val="16"/>
        <w:szCs w:val="16"/>
      </w:rPr>
      <w:instrText>NUMPAGES</w:instrText>
    </w:r>
    <w:r w:rsidRPr="003D176D">
      <w:rPr>
        <w:rFonts w:ascii="Arial" w:hAnsi="Arial" w:cs="Arial"/>
        <w:bCs/>
        <w:color w:val="808080"/>
        <w:sz w:val="16"/>
        <w:szCs w:val="16"/>
      </w:rPr>
      <w:fldChar w:fldCharType="separate"/>
    </w:r>
    <w:r w:rsidRPr="003D176D">
      <w:rPr>
        <w:rFonts w:ascii="Arial" w:hAnsi="Arial" w:cs="Arial"/>
        <w:bCs/>
        <w:color w:val="808080"/>
        <w:sz w:val="16"/>
        <w:szCs w:val="16"/>
      </w:rPr>
      <w:t>1</w:t>
    </w:r>
    <w:r w:rsidRPr="003D176D">
      <w:rPr>
        <w:rFonts w:ascii="Arial" w:hAnsi="Arial" w:cs="Arial"/>
        <w:bCs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F6" w:rsidRDefault="00487AF6" w:rsidP="00D208D9">
      <w:r>
        <w:separator/>
      </w:r>
    </w:p>
  </w:footnote>
  <w:footnote w:type="continuationSeparator" w:id="0">
    <w:p w:rsidR="00487AF6" w:rsidRDefault="00487AF6" w:rsidP="00D2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D9" w:rsidRDefault="00D208D9" w:rsidP="000F3D7A">
    <w:pPr>
      <w:pStyle w:val="Koptekst"/>
      <w:jc w:val="center"/>
    </w:pPr>
    <w:r>
      <w:rPr>
        <w:noProof/>
      </w:rPr>
      <w:drawing>
        <wp:inline distT="0" distB="0" distL="0" distR="0">
          <wp:extent cx="5400000" cy="86402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M003Logo-Nor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864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44A"/>
    <w:multiLevelType w:val="hybridMultilevel"/>
    <w:tmpl w:val="786C6782"/>
    <w:lvl w:ilvl="0" w:tplc="212CD5BE">
      <w:start w:val="1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744" w:hanging="360"/>
      </w:pPr>
    </w:lvl>
    <w:lvl w:ilvl="2" w:tplc="0413001B" w:tentative="1">
      <w:start w:val="1"/>
      <w:numFmt w:val="lowerRoman"/>
      <w:lvlText w:val="%3."/>
      <w:lvlJc w:val="right"/>
      <w:pPr>
        <w:ind w:left="7464" w:hanging="180"/>
      </w:pPr>
    </w:lvl>
    <w:lvl w:ilvl="3" w:tplc="0413000F" w:tentative="1">
      <w:start w:val="1"/>
      <w:numFmt w:val="decimal"/>
      <w:lvlText w:val="%4."/>
      <w:lvlJc w:val="left"/>
      <w:pPr>
        <w:ind w:left="8184" w:hanging="360"/>
      </w:pPr>
    </w:lvl>
    <w:lvl w:ilvl="4" w:tplc="04130019" w:tentative="1">
      <w:start w:val="1"/>
      <w:numFmt w:val="lowerLetter"/>
      <w:lvlText w:val="%5."/>
      <w:lvlJc w:val="left"/>
      <w:pPr>
        <w:ind w:left="8904" w:hanging="360"/>
      </w:pPr>
    </w:lvl>
    <w:lvl w:ilvl="5" w:tplc="0413001B" w:tentative="1">
      <w:start w:val="1"/>
      <w:numFmt w:val="lowerRoman"/>
      <w:lvlText w:val="%6."/>
      <w:lvlJc w:val="right"/>
      <w:pPr>
        <w:ind w:left="9624" w:hanging="180"/>
      </w:pPr>
    </w:lvl>
    <w:lvl w:ilvl="6" w:tplc="0413000F" w:tentative="1">
      <w:start w:val="1"/>
      <w:numFmt w:val="decimal"/>
      <w:lvlText w:val="%7."/>
      <w:lvlJc w:val="left"/>
      <w:pPr>
        <w:ind w:left="10344" w:hanging="360"/>
      </w:pPr>
    </w:lvl>
    <w:lvl w:ilvl="7" w:tplc="04130019" w:tentative="1">
      <w:start w:val="1"/>
      <w:numFmt w:val="lowerLetter"/>
      <w:lvlText w:val="%8."/>
      <w:lvlJc w:val="left"/>
      <w:pPr>
        <w:ind w:left="11064" w:hanging="360"/>
      </w:pPr>
    </w:lvl>
    <w:lvl w:ilvl="8" w:tplc="0413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80777AC"/>
    <w:multiLevelType w:val="hybridMultilevel"/>
    <w:tmpl w:val="A04E6A36"/>
    <w:lvl w:ilvl="0" w:tplc="A67436DA">
      <w:numFmt w:val="bullet"/>
      <w:lvlText w:val="-"/>
      <w:lvlJc w:val="left"/>
      <w:pPr>
        <w:ind w:left="602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28284A7A"/>
    <w:multiLevelType w:val="hybridMultilevel"/>
    <w:tmpl w:val="C2EE9A6C"/>
    <w:lvl w:ilvl="0" w:tplc="C67C3A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1A63BB"/>
    <w:multiLevelType w:val="hybridMultilevel"/>
    <w:tmpl w:val="F7BC6DD6"/>
    <w:lvl w:ilvl="0" w:tplc="50FA1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67C3"/>
    <w:multiLevelType w:val="hybridMultilevel"/>
    <w:tmpl w:val="5672BD58"/>
    <w:lvl w:ilvl="0" w:tplc="0FCC87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36722"/>
    <w:multiLevelType w:val="hybridMultilevel"/>
    <w:tmpl w:val="9E06DE2A"/>
    <w:lvl w:ilvl="0" w:tplc="0AAE0DB8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32B85"/>
    <w:multiLevelType w:val="hybridMultilevel"/>
    <w:tmpl w:val="AF04D766"/>
    <w:lvl w:ilvl="0" w:tplc="68146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27D97"/>
    <w:multiLevelType w:val="hybridMultilevel"/>
    <w:tmpl w:val="AE22DFD2"/>
    <w:lvl w:ilvl="0" w:tplc="4C4C7A6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36646E"/>
    <w:multiLevelType w:val="hybridMultilevel"/>
    <w:tmpl w:val="20162D44"/>
    <w:lvl w:ilvl="0" w:tplc="FADC6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mo" w:hAnsi="Arimo" w:cs="Arimo" w:hint="default"/>
        <w:b/>
        <w:sz w:val="18"/>
        <w:szCs w:val="18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38"/>
    <w:rsid w:val="00001238"/>
    <w:rsid w:val="00010C2F"/>
    <w:rsid w:val="000269FB"/>
    <w:rsid w:val="000275D9"/>
    <w:rsid w:val="00063949"/>
    <w:rsid w:val="00087B8E"/>
    <w:rsid w:val="000F3D7A"/>
    <w:rsid w:val="000F53FB"/>
    <w:rsid w:val="001126C9"/>
    <w:rsid w:val="00117962"/>
    <w:rsid w:val="00124AF1"/>
    <w:rsid w:val="00136D88"/>
    <w:rsid w:val="00167DAE"/>
    <w:rsid w:val="001912A2"/>
    <w:rsid w:val="00237BCC"/>
    <w:rsid w:val="002B289D"/>
    <w:rsid w:val="00316A66"/>
    <w:rsid w:val="00376774"/>
    <w:rsid w:val="003D176D"/>
    <w:rsid w:val="0044574A"/>
    <w:rsid w:val="0048160C"/>
    <w:rsid w:val="00482949"/>
    <w:rsid w:val="00487AF6"/>
    <w:rsid w:val="004B42B9"/>
    <w:rsid w:val="004E79A2"/>
    <w:rsid w:val="004F217C"/>
    <w:rsid w:val="00503AAB"/>
    <w:rsid w:val="00534C9F"/>
    <w:rsid w:val="0057558E"/>
    <w:rsid w:val="005B06AC"/>
    <w:rsid w:val="005B417A"/>
    <w:rsid w:val="005E32C3"/>
    <w:rsid w:val="005E64D6"/>
    <w:rsid w:val="00604444"/>
    <w:rsid w:val="0063057A"/>
    <w:rsid w:val="0063601B"/>
    <w:rsid w:val="0069524F"/>
    <w:rsid w:val="00705B04"/>
    <w:rsid w:val="007470A7"/>
    <w:rsid w:val="0074723A"/>
    <w:rsid w:val="00752885"/>
    <w:rsid w:val="007675C4"/>
    <w:rsid w:val="00792A5B"/>
    <w:rsid w:val="007D589C"/>
    <w:rsid w:val="007E22FE"/>
    <w:rsid w:val="007E2409"/>
    <w:rsid w:val="0080779F"/>
    <w:rsid w:val="008379D3"/>
    <w:rsid w:val="00867B96"/>
    <w:rsid w:val="008A52A9"/>
    <w:rsid w:val="008B00EC"/>
    <w:rsid w:val="008B4FAA"/>
    <w:rsid w:val="008E20A0"/>
    <w:rsid w:val="00921909"/>
    <w:rsid w:val="00985A77"/>
    <w:rsid w:val="009A1483"/>
    <w:rsid w:val="009D2FB9"/>
    <w:rsid w:val="009E7F65"/>
    <w:rsid w:val="00A32F33"/>
    <w:rsid w:val="00A66C08"/>
    <w:rsid w:val="00A8452A"/>
    <w:rsid w:val="00A86CA8"/>
    <w:rsid w:val="00B13A63"/>
    <w:rsid w:val="00B36779"/>
    <w:rsid w:val="00B45E8D"/>
    <w:rsid w:val="00B601A7"/>
    <w:rsid w:val="00B83369"/>
    <w:rsid w:val="00BB350F"/>
    <w:rsid w:val="00BD5499"/>
    <w:rsid w:val="00BE3C2D"/>
    <w:rsid w:val="00C25A64"/>
    <w:rsid w:val="00CB1A6F"/>
    <w:rsid w:val="00CB2F35"/>
    <w:rsid w:val="00CC5243"/>
    <w:rsid w:val="00D032B7"/>
    <w:rsid w:val="00D208D9"/>
    <w:rsid w:val="00D52DE5"/>
    <w:rsid w:val="00D84CE3"/>
    <w:rsid w:val="00D93D6A"/>
    <w:rsid w:val="00DD2047"/>
    <w:rsid w:val="00DE67C3"/>
    <w:rsid w:val="00DF1A75"/>
    <w:rsid w:val="00E04F92"/>
    <w:rsid w:val="00E133E1"/>
    <w:rsid w:val="00E333D4"/>
    <w:rsid w:val="00EE1811"/>
    <w:rsid w:val="00EF1ABA"/>
    <w:rsid w:val="00F0721C"/>
    <w:rsid w:val="00F1518C"/>
    <w:rsid w:val="00F427D6"/>
    <w:rsid w:val="00F4407A"/>
    <w:rsid w:val="00F57467"/>
    <w:rsid w:val="00FA7E05"/>
    <w:rsid w:val="00FC7E9B"/>
    <w:rsid w:val="00FF4474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9B635"/>
  <w15:chartTrackingRefBased/>
  <w15:docId w15:val="{D462FD4C-8162-4310-A898-6937CDC2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32C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518C"/>
    <w:pPr>
      <w:ind w:left="720"/>
      <w:contextualSpacing/>
    </w:pPr>
  </w:style>
  <w:style w:type="table" w:styleId="Tabelraster">
    <w:name w:val="Table Grid"/>
    <w:basedOn w:val="Standaardtabel"/>
    <w:uiPriority w:val="39"/>
    <w:rsid w:val="004B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208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08D9"/>
  </w:style>
  <w:style w:type="paragraph" w:styleId="Voettekst">
    <w:name w:val="footer"/>
    <w:basedOn w:val="Standaard"/>
    <w:link w:val="VoettekstChar"/>
    <w:uiPriority w:val="99"/>
    <w:unhideWhenUsed/>
    <w:rsid w:val="00D208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08D9"/>
  </w:style>
  <w:style w:type="paragraph" w:styleId="Ballontekst">
    <w:name w:val="Balloon Text"/>
    <w:basedOn w:val="Standaard"/>
    <w:link w:val="BallontekstChar"/>
    <w:uiPriority w:val="99"/>
    <w:semiHidden/>
    <w:unhideWhenUsed/>
    <w:rsid w:val="00BB35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50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B00E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van Dijk</dc:creator>
  <cp:keywords/>
  <dc:description/>
  <cp:lastModifiedBy> </cp:lastModifiedBy>
  <cp:revision>8</cp:revision>
  <dcterms:created xsi:type="dcterms:W3CDTF">2019-05-09T16:31:00Z</dcterms:created>
  <dcterms:modified xsi:type="dcterms:W3CDTF">2019-05-09T17:37:00Z</dcterms:modified>
</cp:coreProperties>
</file>